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8EC" w:rsidRDefault="00C778EC" w:rsidP="00C778EC">
      <w:pPr>
        <w:ind w:firstLine="708"/>
        <w:jc w:val="center"/>
        <w:rPr>
          <w:b/>
        </w:rPr>
      </w:pPr>
      <w:r>
        <w:rPr>
          <w:b/>
        </w:rPr>
        <w:t>ALIÇ YAPRAĞI VE ÇİÇEĞİ</w:t>
      </w:r>
    </w:p>
    <w:p w:rsidR="00E55F2A" w:rsidRPr="004A308B" w:rsidRDefault="00E55F2A" w:rsidP="00C778EC">
      <w:pPr>
        <w:ind w:firstLine="708"/>
        <w:jc w:val="center"/>
        <w:rPr>
          <w:b/>
        </w:rPr>
      </w:pPr>
    </w:p>
    <w:p w:rsidR="00C778EC" w:rsidRPr="004A308B" w:rsidRDefault="00C778EC" w:rsidP="00C778EC">
      <w:pPr>
        <w:jc w:val="both"/>
        <w:rPr>
          <w:b/>
        </w:rPr>
      </w:pPr>
      <w:r w:rsidRPr="004A308B">
        <w:rPr>
          <w:b/>
        </w:rPr>
        <w:t xml:space="preserve">Latince adı: Crataegi folium cum flore </w:t>
      </w:r>
    </w:p>
    <w:p w:rsidR="00C778EC" w:rsidRPr="004A308B" w:rsidRDefault="00C778EC" w:rsidP="00C778EC">
      <w:pPr>
        <w:jc w:val="both"/>
        <w:rPr>
          <w:b/>
        </w:rPr>
      </w:pPr>
      <w:r w:rsidRPr="004A308B">
        <w:rPr>
          <w:b/>
        </w:rPr>
        <w:t xml:space="preserve">İngilizce adı: Hawthorn leaf </w:t>
      </w:r>
      <w:r>
        <w:rPr>
          <w:b/>
        </w:rPr>
        <w:t>and</w:t>
      </w:r>
      <w:r w:rsidRPr="004A308B">
        <w:rPr>
          <w:b/>
        </w:rPr>
        <w:t xml:space="preserve"> flower </w:t>
      </w:r>
    </w:p>
    <w:p w:rsidR="00C778EC" w:rsidRDefault="00C778EC" w:rsidP="00C778EC">
      <w:pPr>
        <w:jc w:val="both"/>
        <w:rPr>
          <w:b/>
          <w:i/>
        </w:rPr>
      </w:pPr>
      <w:r w:rsidRPr="004A308B">
        <w:rPr>
          <w:b/>
        </w:rPr>
        <w:t xml:space="preserve">Elde edildiği </w:t>
      </w:r>
      <w:r>
        <w:rPr>
          <w:b/>
        </w:rPr>
        <w:t xml:space="preserve">Bitkiler: </w:t>
      </w:r>
      <w:r w:rsidRPr="009F2EAB">
        <w:rPr>
          <w:b/>
          <w:i/>
        </w:rPr>
        <w:t xml:space="preserve">Crataegus </w:t>
      </w:r>
      <w:r>
        <w:rPr>
          <w:b/>
          <w:i/>
        </w:rPr>
        <w:t>sp.</w:t>
      </w:r>
    </w:p>
    <w:p w:rsidR="00C778EC" w:rsidRDefault="00C778EC" w:rsidP="00C778EC">
      <w:pPr>
        <w:jc w:val="both"/>
      </w:pPr>
    </w:p>
    <w:p w:rsidR="00C778EC" w:rsidRDefault="00C778EC" w:rsidP="00C778EC">
      <w:pPr>
        <w:jc w:val="both"/>
      </w:pPr>
      <w:r w:rsidRPr="004A308B">
        <w:t xml:space="preserve">Alıç </w:t>
      </w:r>
      <w:r>
        <w:t>yaprak</w:t>
      </w:r>
      <w:r w:rsidRPr="004A308B">
        <w:t xml:space="preserve"> ve </w:t>
      </w:r>
      <w:r>
        <w:t>çiçeği</w:t>
      </w:r>
      <w:r w:rsidRPr="004A308B">
        <w:t xml:space="preserve"> </w:t>
      </w:r>
      <w:r w:rsidRPr="008A7B8B">
        <w:rPr>
          <w:i/>
        </w:rPr>
        <w:t>Crataegus</w:t>
      </w:r>
      <w:r>
        <w:rPr>
          <w:i/>
        </w:rPr>
        <w:t xml:space="preserve"> sp. </w:t>
      </w:r>
      <w:r>
        <w:t>türlerinin</w:t>
      </w:r>
      <w:r w:rsidRPr="004A308B">
        <w:t xml:space="preserve"> kurut</w:t>
      </w:r>
      <w:r>
        <w:t>ulmuş çiçekli dal uçları</w:t>
      </w:r>
      <w:r w:rsidRPr="004A308B">
        <w:t xml:space="preserve"> ve etkili dozlarda hazırlanan preparatlarını kapsar.</w:t>
      </w:r>
    </w:p>
    <w:p w:rsidR="00C778EC" w:rsidRDefault="00C778EC" w:rsidP="00C778EC">
      <w:pPr>
        <w:jc w:val="both"/>
      </w:pPr>
    </w:p>
    <w:p w:rsidR="00C778EC" w:rsidRPr="00C778EC" w:rsidRDefault="00C778EC" w:rsidP="00C778EC">
      <w:pPr>
        <w:jc w:val="both"/>
        <w:rPr>
          <w:b/>
        </w:rPr>
      </w:pPr>
      <w:r w:rsidRPr="00C778EC">
        <w:rPr>
          <w:b/>
        </w:rPr>
        <w:t xml:space="preserve">İçeriği </w:t>
      </w:r>
    </w:p>
    <w:p w:rsidR="00C778EC" w:rsidRDefault="00C778EC" w:rsidP="00C778EC">
      <w:pPr>
        <w:jc w:val="both"/>
      </w:pPr>
      <w:r w:rsidRPr="004A308B">
        <w:t>Alıç çiçekli yaprakları %</w:t>
      </w:r>
      <w:r>
        <w:t xml:space="preserve"> </w:t>
      </w:r>
      <w:r w:rsidRPr="004A308B">
        <w:t>1-3 oligomerik prosiyanidinler; %</w:t>
      </w:r>
      <w:r>
        <w:t xml:space="preserve"> </w:t>
      </w:r>
      <w:r w:rsidRPr="004A308B">
        <w:t>1-2 flavonoitler (flavonoller ve hipero</w:t>
      </w:r>
      <w:r>
        <w:t>z</w:t>
      </w:r>
      <w:r w:rsidRPr="004A308B">
        <w:t>it, viteksinramnoz, rutin ve viteksin gibi flavon türevleri); aminler (kolin, asetil kolin, trimetil amin); kateşinler; fenol karboksilik asitler (örn: klorojenik asit); purinler; steroller ve ~ %</w:t>
      </w:r>
      <w:r>
        <w:t xml:space="preserve"> </w:t>
      </w:r>
      <w:r w:rsidRPr="004A308B">
        <w:t xml:space="preserve">0,6 triterpenik asitleri (oleanolik, ursolik ve krategolik asitler) ihtiva eder. </w:t>
      </w:r>
    </w:p>
    <w:p w:rsidR="00C778EC" w:rsidRDefault="00C778EC" w:rsidP="00C778EC">
      <w:pPr>
        <w:jc w:val="both"/>
      </w:pPr>
    </w:p>
    <w:p w:rsidR="00C778EC" w:rsidRPr="00C778EC" w:rsidRDefault="00C778EC" w:rsidP="00C778EC">
      <w:pPr>
        <w:jc w:val="both"/>
        <w:rPr>
          <w:b/>
        </w:rPr>
      </w:pPr>
      <w:r w:rsidRPr="004A308B">
        <w:rPr>
          <w:b/>
        </w:rPr>
        <w:t>Genel bilgiler</w:t>
      </w:r>
    </w:p>
    <w:p w:rsidR="00C778EC" w:rsidRPr="004A308B" w:rsidRDefault="00C778EC" w:rsidP="00C778EC">
      <w:pPr>
        <w:jc w:val="both"/>
      </w:pPr>
      <w:r w:rsidRPr="00077D39">
        <w:rPr>
          <w:i/>
        </w:rPr>
        <w:t>Crataegus</w:t>
      </w:r>
      <w:r w:rsidRPr="004A308B">
        <w:t xml:space="preserve"> cinsinin 280 kadar türü bilinmektedir. Bu monografta sözü edilen türler dikenli bodur ağaçlardır. Kuzey Avrupa’nın ılıman bölgelerinde, İngiltere’den Letonya’ya, Pirene dağlarından (güney Fransa) Kuzey İtalya’ya kadar olan bölgede doğal olarak yetişirler.  Batı ve güney Anadolu da yaygındır. </w:t>
      </w:r>
    </w:p>
    <w:p w:rsidR="00C778EC" w:rsidRDefault="00C778EC" w:rsidP="00C778EC">
      <w:pPr>
        <w:jc w:val="both"/>
      </w:pPr>
      <w:r>
        <w:t>A</w:t>
      </w:r>
      <w:r w:rsidRPr="004A308B">
        <w:t xml:space="preserve">lıç </w:t>
      </w:r>
      <w:r>
        <w:t>yaprak</w:t>
      </w:r>
      <w:r w:rsidRPr="004A308B">
        <w:t xml:space="preserve"> ve </w:t>
      </w:r>
      <w:r>
        <w:t>çiçekleri</w:t>
      </w:r>
      <w:r w:rsidRPr="004A308B">
        <w:t xml:space="preserve"> Alman Farmakopesinde kayıtlıdır, Komisyon E monograflarında onaylanmıştır ve çay infüzyon dozaj formu Alman Standart Ruhsatları monograflarında kayıtlıdır.</w:t>
      </w:r>
    </w:p>
    <w:p w:rsidR="00C778EC" w:rsidRDefault="00C778EC" w:rsidP="00C778EC">
      <w:pPr>
        <w:jc w:val="both"/>
      </w:pPr>
    </w:p>
    <w:p w:rsidR="00C778EC" w:rsidRDefault="00C778EC" w:rsidP="00C778EC">
      <w:pPr>
        <w:jc w:val="both"/>
        <w:rPr>
          <w:b/>
        </w:rPr>
      </w:pPr>
      <w:r w:rsidRPr="004A308B">
        <w:rPr>
          <w:b/>
        </w:rPr>
        <w:t xml:space="preserve">Kullanımı </w:t>
      </w:r>
    </w:p>
    <w:p w:rsidR="00C778EC" w:rsidRDefault="00C778EC" w:rsidP="00C778EC">
      <w:pPr>
        <w:jc w:val="both"/>
      </w:pPr>
      <w:r w:rsidRPr="00C778EC">
        <w:t>Alıç, hafif bradiaritmide, paroksimal taşikardide, hipertansiyon, arterioskleroz, Buerger hastalığı ve kalp bölgesinde basınç ve sıkıntı hissinin giderilmesinde kullanılır.</w:t>
      </w:r>
    </w:p>
    <w:p w:rsidR="00C778EC" w:rsidRDefault="00C778EC" w:rsidP="00C778EC">
      <w:pPr>
        <w:jc w:val="both"/>
        <w:rPr>
          <w:b/>
        </w:rPr>
      </w:pPr>
    </w:p>
    <w:p w:rsidR="00C778EC" w:rsidRPr="004A308B" w:rsidRDefault="00C778EC" w:rsidP="00C778EC">
      <w:pPr>
        <w:jc w:val="both"/>
        <w:rPr>
          <w:b/>
        </w:rPr>
      </w:pPr>
      <w:r w:rsidRPr="004A308B">
        <w:rPr>
          <w:b/>
        </w:rPr>
        <w:t xml:space="preserve">Yan etkileri </w:t>
      </w:r>
    </w:p>
    <w:p w:rsidR="00C778EC" w:rsidRDefault="00C778EC" w:rsidP="00C778EC">
      <w:pPr>
        <w:jc w:val="both"/>
      </w:pPr>
      <w:r w:rsidRPr="004A308B">
        <w:t xml:space="preserve">Bilinen bir yan etkisi yok. </w:t>
      </w:r>
    </w:p>
    <w:p w:rsidR="00C778EC" w:rsidRPr="004A308B" w:rsidRDefault="00C778EC" w:rsidP="00C778EC">
      <w:pPr>
        <w:jc w:val="both"/>
      </w:pPr>
      <w:r w:rsidRPr="004A308B">
        <w:t xml:space="preserve">Sınırlama bilinmemektedir. Hamilelik ve süt verme süresince uterus aktivitesini arttırdığından tavsiye edilmez.  </w:t>
      </w:r>
    </w:p>
    <w:p w:rsidR="00C778EC" w:rsidRPr="004A308B" w:rsidRDefault="00C778EC" w:rsidP="00C778EC">
      <w:pPr>
        <w:jc w:val="both"/>
      </w:pPr>
    </w:p>
    <w:p w:rsidR="0077348E" w:rsidRDefault="0077348E"/>
    <w:sectPr w:rsidR="0077348E" w:rsidSect="007734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C778EC"/>
    <w:rsid w:val="00474DDE"/>
    <w:rsid w:val="0052358F"/>
    <w:rsid w:val="006C386D"/>
    <w:rsid w:val="0077348E"/>
    <w:rsid w:val="00C778EC"/>
    <w:rsid w:val="00E55F2A"/>
    <w:rsid w:val="00E717BA"/>
    <w:rsid w:val="00FF6B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8EC"/>
    <w:pPr>
      <w:spacing w:after="0" w:line="240" w:lineRule="auto"/>
    </w:pPr>
    <w:rPr>
      <w:rFonts w:ascii="Times New Roman" w:eastAsia="Times New Roman" w:hAnsi="Times New Roman" w:cs="Times New Roman"/>
      <w:sz w:val="24"/>
      <w:szCs w:val="24"/>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1284</Characters>
  <Application>Microsoft Office Word</Application>
  <DocSecurity>0</DocSecurity>
  <Lines>10</Lines>
  <Paragraphs>3</Paragraphs>
  <ScaleCrop>false</ScaleCrop>
  <Company>HP</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Muammer Sen</cp:lastModifiedBy>
  <cp:revision>2</cp:revision>
  <dcterms:created xsi:type="dcterms:W3CDTF">2020-08-18T11:55:00Z</dcterms:created>
  <dcterms:modified xsi:type="dcterms:W3CDTF">2020-08-18T11:55:00Z</dcterms:modified>
</cp:coreProperties>
</file>